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Hans"/>
        </w:rPr>
        <w:t>紫成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寄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样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收费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标准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【执行时间自2023年4月17日起生效】</w:t>
      </w:r>
    </w:p>
    <w:p>
      <w:p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为方便集团对于直播样品的管理，特此做出以下规定：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基地铺样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基地铺样总量在100双/件以内，保证金5000元；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基地铺样总量在100双/件以上，200双/件以内，保证金10000元；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基地铺样总量在200双/件以上，300双/件以内，保证金15000元；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以此类推</w:t>
      </w:r>
    </w:p>
    <w:p>
      <w:pPr>
        <w:numPr>
          <w:ilvl w:val="0"/>
          <w:numId w:val="0"/>
        </w:numPr>
        <w:ind w:firstLine="48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基地铺样的寄出运费由工厂承担，后续更换样品的退回运费由基地承担，退回时需在包装内附上退样单，不支持到付。</w:t>
      </w:r>
    </w:p>
    <w:p>
      <w:pPr>
        <w:numPr>
          <w:ilvl w:val="0"/>
          <w:numId w:val="0"/>
        </w:numPr>
        <w:ind w:firstLine="48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基地更换样品时，如样品影响二次销售，折旧费按直播价的6折计算，从保证金中扣除，如保证金不足50%，应补缴齐全，以确保正常发货。</w:t>
      </w:r>
    </w:p>
    <w:p>
      <w:pPr>
        <w:numPr>
          <w:ilvl w:val="0"/>
          <w:numId w:val="1"/>
        </w:numPr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达人寄样</w:t>
      </w:r>
    </w:p>
    <w:p>
      <w:pPr>
        <w:numPr>
          <w:ilvl w:val="0"/>
          <w:numId w:val="0"/>
        </w:numPr>
        <w:ind w:firstLine="48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商务或基地给达人寄样时，按直播价的6折收取样品费，样品费从商务提成中扣除（月结），如样品寄回时，不影响二次销售，则样品费退还，影响二次销售，折旧费按直播价的6折计算。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样品费及保证金收款信息</w:t>
      </w:r>
    </w:p>
    <w:p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赵萍，6222031205002251017，工商银行湖州市分行营业部（请务必备注基地信息以便登记）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退样收件信息</w:t>
      </w:r>
    </w:p>
    <w:p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  浙江省湖州市吴兴区区府路1888号总部自由港F幢26楼，XX基地退样，15857202039（请务必附上退样清单以便登记）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AF1C8"/>
    <w:multiLevelType w:val="singleLevel"/>
    <w:tmpl w:val="2D8AF1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gzN2QzM2IzZDkyYzBkYjUyMmIyYWY5YmM2MDcifQ=="/>
  </w:docVars>
  <w:rsids>
    <w:rsidRoot w:val="00000000"/>
    <w:rsid w:val="378E5E95"/>
    <w:rsid w:val="52A41A92"/>
    <w:rsid w:val="6D486799"/>
    <w:rsid w:val="7E24305B"/>
    <w:rsid w:val="9716B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2023-04-15T13:00:00Z</dcterms:created>
  <dc:creator>HZ</dc:creator>
  <cp:lastModifiedBy>MR.LIANG</cp:lastModifiedBy>
  <dcterms:modified xsi:type="dcterms:W3CDTF">2023-05-08T20:09:08Z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24A7532BB0E34D60AFFD2FA6BE45C91E_12</vt:lpwstr>
  </property>
</Properties>
</file>